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rFonts w:cs="Calibri"/>
          <w:b/>
          <w:bCs/>
          <w:sz w:val="48"/>
          <w:szCs w:val="48"/>
        </w:rPr>
      </w:pPr>
      <w:r>
        <w:rPr>
          <w:rFonts w:cs="Calibri"/>
          <w:b/>
          <w:bCs/>
          <w:sz w:val="48"/>
          <w:szCs w:val="48"/>
        </w:rPr>
      </w:r>
    </w:p>
    <w:p>
      <w:pPr>
        <w:rPr>
          <w:rFonts w:cs="Calibri"/>
          <w:b/>
          <w:bCs/>
          <w:sz w:val="48"/>
          <w:szCs w:val="48"/>
        </w:rPr>
      </w:pPr>
      <w:r>
        <w:rPr>
          <w:b/>
          <w:sz w:val="36"/>
          <w:szCs w:val="36"/>
        </w:rPr>
        <w:t>Pressetext</w:t>
      </w:r>
      <w:r>
        <w:rPr>
          <w:rFonts w:cs="Calibri"/>
          <w:b/>
          <w:bCs/>
          <w:sz w:val="48"/>
          <w:szCs w:val="48"/>
        </w:rPr>
        <w:t xml:space="preserve"> </w:t>
      </w:r>
    </w:p>
    <w:p>
      <w:pPr>
        <w:rPr>
          <w:rFonts w:cs="Calibri"/>
          <w:b/>
          <w:bCs/>
          <w:sz w:val="48"/>
          <w:szCs w:val="48"/>
        </w:rPr>
      </w:pPr>
      <w:r>
        <w:rPr>
          <w:b/>
          <w:sz w:val="36"/>
          <w:szCs w:val="36"/>
        </w:rPr>
        <w:t>TheaterCompanie Stagejumpers</w:t>
      </w:r>
      <w:r>
        <w:rPr>
          <w:rFonts w:cs="Calibri"/>
          <w:b/>
          <w:bCs/>
          <w:sz w:val="48"/>
          <w:szCs w:val="48"/>
        </w:rPr>
      </w:r>
    </w:p>
    <w:p>
      <w:pPr>
        <w:rPr>
          <w:rFonts w:cs="Calibri"/>
          <w:b/>
          <w:bCs/>
          <w:sz w:val="48"/>
          <w:szCs w:val="48"/>
        </w:rPr>
      </w:pPr>
      <w:r>
        <w:rPr>
          <w:rFonts w:cs="Calibri"/>
          <w:b/>
          <w:bCs/>
          <w:sz w:val="48"/>
          <w:szCs w:val="48"/>
        </w:rPr>
      </w:r>
    </w:p>
    <w:p>
      <w:pPr>
        <w:rPr>
          <w:rFonts w:cs="Calibri"/>
          <w:b/>
          <w:bCs/>
          <w:sz w:val="48"/>
          <w:szCs w:val="48"/>
        </w:rPr>
      </w:pPr>
      <w:r>
        <w:rPr>
          <w:rFonts w:cs="Calibri"/>
          <w:b/>
          <w:bCs/>
          <w:sz w:val="48"/>
          <w:szCs w:val="48"/>
        </w:rPr>
        <w:t xml:space="preserve">„Ratte Ratzig sieht </w:t>
      </w:r>
      <w:r>
        <w:rPr>
          <w:rFonts w:cs="Calibri"/>
          <w:b/>
          <w:bCs/>
          <w:color w:val="ff0000"/>
          <w:sz w:val="48"/>
          <w:szCs w:val="48"/>
        </w:rPr>
        <w:t>rot“</w:t>
      </w:r>
      <w:r>
        <w:rPr>
          <w:rFonts w:cs="Calibri"/>
          <w:b/>
          <w:bCs/>
          <w:sz w:val="48"/>
          <w:szCs w:val="48"/>
        </w:rPr>
      </w:r>
    </w:p>
    <w:p>
      <w:pPr>
        <w:rPr>
          <w:rFonts w:cs="Calibri"/>
          <w:b/>
          <w:bCs/>
        </w:rPr>
      </w:pPr>
      <w:r>
        <w:rPr>
          <w:rFonts w:cs="Calibri"/>
          <w:b/>
          <w:bCs/>
        </w:rPr>
      </w:r>
    </w:p>
    <w:p>
      <w:pPr>
        <w:rPr>
          <w:rFonts w:cs="Calibri"/>
          <w:b/>
          <w:bCs/>
        </w:rPr>
      </w:pPr>
      <w:r>
        <w:rPr>
          <w:rFonts w:cs="Calibri"/>
          <w:b/>
          <w:bCs/>
          <w:sz w:val="28"/>
          <w:szCs w:val="28"/>
        </w:rPr>
        <w:t>Eine feurige Parabel für Kinder und Erwachsene</w:t>
      </w:r>
      <w:r>
        <w:rPr>
          <w:rFonts w:cs="Calibri"/>
          <w:b/>
          <w:bCs/>
        </w:rPr>
      </w:r>
    </w:p>
    <w:p>
      <w:pPr>
        <w:rPr>
          <w:rFonts w:cs="Calibri"/>
        </w:rPr>
      </w:pPr>
      <w:r>
        <w:rPr>
          <w:rFonts w:cs="Calibri"/>
          <w:b/>
          <w:bCs/>
          <w:sz w:val="28"/>
          <w:szCs w:val="28"/>
        </w:rPr>
        <w:t>von 6 – 99 Jahren</w:t>
      </w:r>
      <w:r>
        <w:rPr>
          <w:rFonts w:cs="Calibri"/>
        </w:rPr>
      </w:r>
    </w:p>
    <w:p>
      <w:pPr>
        <w:rPr>
          <w:rFonts w:cs="Calibri"/>
        </w:rPr>
      </w:pPr>
      <w:r>
        <w:rPr>
          <w:rFonts w:cs="Calibri"/>
        </w:rPr>
      </w:r>
    </w:p>
    <w:p>
      <w:pPr>
        <w:rPr>
          <w:rFonts w:cs="Calibri"/>
        </w:rPr>
      </w:pPr>
      <w:r>
        <w:rPr>
          <w:rFonts w:cs="Calibri"/>
          <w:i/>
          <w:iCs/>
        </w:rPr>
        <w:t>Spiel: Sigrun Kubin, Buch und Regie: Julian Knab</w:t>
      </w:r>
      <w:r>
        <w:rPr>
          <w:rFonts w:cs="Calibri"/>
        </w:rPr>
      </w:r>
    </w:p>
    <w:p>
      <w:pPr>
        <w:rPr>
          <w:rFonts w:cs="Calibri"/>
        </w:rPr>
      </w:pPr>
      <w:r>
        <w:rPr>
          <w:rFonts w:cs="Calibri"/>
        </w:rPr>
        <w:t>(Spieldauer: 55 Min.)</w:t>
      </w:r>
    </w:p>
    <w:p>
      <w:pPr>
        <w:spacing/>
        <w:jc w:val="center"/>
        <w:rPr>
          <w:rFonts w:cs="Calibri"/>
        </w:rPr>
      </w:pPr>
      <w:r>
        <w:rPr>
          <w:rFonts w:cs="Calibri"/>
        </w:rPr>
      </w:r>
    </w:p>
    <w:p>
      <w:pPr>
        <w:rPr>
          <w:rFonts w:cs="Calibri"/>
          <w:sz w:val="24"/>
          <w:szCs w:val="24"/>
          <w:lang w:eastAsia="de-de"/>
        </w:rPr>
      </w:pPr>
      <w:r>
        <w:rPr>
          <w:rFonts w:cs="Calibri"/>
        </w:rPr>
        <w:t>Hafenratte Ratzig hat sich alles gemütlich eingerichtet. Sie arbeitet bei der Hafenverwaltung,</w:t>
      </w:r>
      <w:r>
        <w:rPr>
          <w:rFonts w:cs="Calibri"/>
          <w:sz w:val="24"/>
          <w:szCs w:val="24"/>
          <w:lang w:eastAsia="de-de"/>
        </w:rPr>
        <w:t xml:space="preserve"> </w:t>
      </w:r>
    </w:p>
    <w:p>
      <w:pPr>
        <w:rPr>
          <w:rFonts w:cs="Calibri"/>
          <w:sz w:val="24"/>
          <w:szCs w:val="24"/>
          <w:lang w:eastAsia="de-de"/>
        </w:rPr>
      </w:pPr>
      <w:r>
        <w:rPr>
          <w:rFonts w:cs="Calibri"/>
        </w:rPr>
        <w:t>Abteilung „Allessauberwunderbar“ und wohnt in der Brottrommel mitten in der Speisekammer.</w:t>
      </w:r>
      <w:r>
        <w:rPr>
          <w:rFonts w:cs="Calibri"/>
          <w:sz w:val="24"/>
          <w:szCs w:val="24"/>
          <w:lang w:eastAsia="de-de"/>
        </w:rPr>
        <w:t xml:space="preserve"> </w:t>
      </w:r>
    </w:p>
    <w:p>
      <w:pPr>
        <w:rPr>
          <w:rFonts w:cs="Calibri"/>
        </w:rPr>
      </w:pPr>
      <w:r>
        <w:rPr>
          <w:rFonts w:cs="Calibri"/>
        </w:rPr>
      </w:r>
    </w:p>
    <w:p>
      <w:pPr>
        <w:rPr>
          <w:rFonts w:cs="Calibri"/>
        </w:rPr>
      </w:pPr>
      <w:r>
        <w:rPr>
          <w:rFonts w:cs="Calibri"/>
        </w:rPr>
        <w:t>Eines Nachts sucht ein blinder Passagier, die Landratte Berry Bill, bei ihr Unterschlupf und Schutz vor den bissigen Straßenhunden. Er ist eine Landratte von der Gewürzinsel Pikante und erzählt nächtelang zauberhafte Geschichten aus seinem Land. Es beginnen die schönsten Tage im Leben der beiden … . Wäre</w:t>
      </w:r>
      <w:r>
        <w:rPr>
          <w:rFonts w:cs="Calibri"/>
          <w:sz w:val="24"/>
          <w:szCs w:val="24"/>
          <w:lang w:eastAsia="de-de"/>
        </w:rPr>
        <w:t xml:space="preserve"> </w:t>
      </w:r>
      <w:r>
        <w:rPr>
          <w:rFonts w:cs="Calibri"/>
        </w:rPr>
        <w:t>da nicht der üble, glatzköpfige Kater Kralle Knickauge, der ihnen ständig nachstellt, könnte das Leben zuckersüß sein.</w:t>
      </w:r>
    </w:p>
    <w:p>
      <w:pPr>
        <w:rPr>
          <w:rFonts w:cs="Calibri"/>
        </w:rPr>
      </w:pPr>
      <w:r>
        <w:rPr>
          <w:rFonts w:cs="Calibri"/>
        </w:rPr>
        <w:t>Aber eines Tages ist Berry Bill wie vom Erdboden verschluckt. Ratte Ratzig sieht rot und beschließt ein Schiff zu bauen, um Berry Bill und seine exotische Insel zu suchen. Wie im Traum durchquert sie die Weizenei und besteigt den Goudamalaya. Sie geht vor Anker in Fallenfreiland, tanzt auf dem Vulkan von Popkornland und wühlt sich durch die Unterwelt von Kanalien. Aber keine Spur von Berry Bill. Rettung bringt ein riesiges Paket, das eines Morgens vor der Türe steht... .</w:t>
      </w:r>
    </w:p>
    <w:p>
      <w:pPr>
        <w:rPr>
          <w:rFonts w:cs="Calibri"/>
          <w:b/>
          <w:bCs/>
          <w:sz w:val="36"/>
          <w:szCs w:val="36"/>
        </w:rPr>
      </w:pPr>
      <w:r>
        <w:rPr>
          <w:rFonts w:cs="Calibri"/>
          <w:b/>
          <w:bCs/>
          <w:sz w:val="36"/>
          <w:szCs w:val="36"/>
        </w:rPr>
      </w:r>
    </w:p>
    <w:p>
      <w:pPr>
        <w:pStyle w:val="para2"/>
      </w:pPr>
      <w:r>
        <w:rPr>
          <w:i/>
        </w:rPr>
        <w:t>Humoristisch clownesk aber auf ebenso ernsthafte Art erleben wir Ratte Ratzig auf ihrer Kreuzfahrt durchs Leben.</w:t>
      </w:r>
      <w:r>
        <w:rPr>
          <w:rFonts w:ascii="Arial" w:hAnsi="Arial" w:cs="Arial"/>
          <w:i/>
        </w:rPr>
        <w:t xml:space="preserve"> </w:t>
      </w:r>
      <w:r>
        <w:rPr>
          <w:i/>
        </w:rPr>
        <w:t xml:space="preserve">Als Hauptfigur erscheint sie mal comicartig überspitzt dann aber wieder sehr menschlich. </w:t>
      </w:r>
      <w:r>
        <w:rPr>
          <w:rFonts w:cs="Calibri"/>
          <w:i/>
          <w:lang w:eastAsia="de-de"/>
        </w:rPr>
        <w:t>Ratte Ratzig lehrt die kleinen und die großen Zuschauer, niemals den Optimismus zu verlieren, denn selbst in den verzwicktesten Situationen findet sich eine Lösung. Ein poetisches Stück Theater mit Spaß und Tiefgang.</w:t>
      </w:r>
      <w:r>
        <w:rPr>
          <w:rFonts w:cs="Calibri"/>
          <w:i/>
          <w:iCs/>
          <w:lang w:eastAsia="de-de"/>
        </w:rPr>
        <w:t xml:space="preserve"> </w:t>
      </w:r>
      <w:r>
        <w:rPr>
          <w:rFonts w:cs="Calibri"/>
          <w:i/>
          <w:lang w:eastAsia="de-de"/>
        </w:rPr>
        <w:t> </w:t>
      </w:r>
      <w:r/>
    </w:p>
    <w:p>
      <w:pPr>
        <w:rPr>
          <w:rFonts w:cs="Calibri"/>
          <w:i/>
        </w:rPr>
      </w:pPr>
      <w:r>
        <w:rPr>
          <w:rFonts w:cs="Calibri"/>
          <w:i/>
        </w:rPr>
        <w:t>Spiel: Sigrun Kubin, Buch und Regie: Julian Knab</w:t>
      </w:r>
    </w:p>
    <w:p>
      <w:pPr>
        <w:rPr>
          <w:rFonts w:cs="Calibri"/>
          <w:i/>
        </w:rPr>
      </w:pPr>
      <w:r>
        <w:rPr>
          <w:rFonts w:cs="Calibri"/>
          <w:i/>
        </w:rPr>
      </w:r>
    </w:p>
    <w:p>
      <w:pPr>
        <w:rPr>
          <w:rFonts w:cs="Calibri"/>
          <w:b/>
          <w:lang w:eastAsia="de-de"/>
        </w:rPr>
      </w:pPr>
      <w:r>
        <w:rPr>
          <w:rFonts w:cs="Calibri"/>
          <w:b/>
          <w:lang w:eastAsia="de-de"/>
        </w:rPr>
        <w:t>Stimmen von Veranstaltern vergangener Aufführungen:</w:t>
      </w:r>
    </w:p>
    <w:p>
      <w:pPr>
        <w:rPr>
          <w:rFonts w:cs="Calibri"/>
          <w:lang w:eastAsia="de-de"/>
        </w:rPr>
      </w:pPr>
      <w:r>
        <w:rPr>
          <w:rFonts w:cs="Calibri"/>
          <w:lang w:eastAsia="de-de"/>
        </w:rPr>
        <w:t xml:space="preserve">„Highlight im Veranstaltungskalender. Spricht die Zuschauer auf allen Ebenen an: optisch, akustisch, sprachlich… Berührt und bewegt. Wirkt nachhaltig, transportiert Werte, stellt Fragen.“ </w:t>
      </w:r>
    </w:p>
    <w:p>
      <w:pPr>
        <w:rPr>
          <w:rFonts w:cs="Calibri"/>
          <w:lang w:eastAsia="de-de"/>
        </w:rPr>
      </w:pPr>
      <w:r>
        <w:t>„</w:t>
      </w:r>
      <w:r>
        <w:rPr>
          <w:rFonts w:cs="Calibri"/>
          <w:lang w:eastAsia="de-de"/>
        </w:rPr>
        <w:t xml:space="preserve">Mit einfachen Mitteln unwahrscheinlich kreativ gestaltetes Theaterstück, außerdem perfekt gespielt. Es hätte nicht besser sein können, sodass auch kleinere Kinder dem Geschehen fasziniert folgten.“ </w:t>
      </w:r>
    </w:p>
    <w:p>
      <w:pPr>
        <w:rPr>
          <w:rFonts w:cs="Calibri"/>
          <w:lang w:eastAsia="de-de"/>
        </w:rPr>
      </w:pPr>
      <w:r>
        <w:rPr>
          <w:rFonts w:cs="Calibri"/>
          <w:lang w:eastAsia="de-de"/>
        </w:rPr>
        <w:t xml:space="preserve">„Ein tolles Gastspiel für eine sonst weniger berücksichtigte Zielgruppe (Kinder ab 6 Jahren). Ein wichtiger und leichter Einstieg in die Themen Verschmutzung der Meere, Massentourismus und Einwanderung.“  </w:t>
      </w:r>
    </w:p>
    <w:p>
      <w:pPr>
        <w:rPr>
          <w:rFonts w:cs="Calibri"/>
          <w:lang w:eastAsia="de-de"/>
        </w:rPr>
      </w:pPr>
      <w:r>
        <w:rPr>
          <w:rFonts w:cs="Calibri"/>
          <w:lang w:eastAsia="de-de"/>
        </w:rPr>
        <w:t>„… eine willkommene Abwechslung im Schulalltag, vor allem wenn das Stück wie hier zum Nachdenken und Diskutieren anregt …“</w:t>
      </w:r>
    </w:p>
    <w:p>
      <w:pPr>
        <w:rPr>
          <w:rFonts w:cs="Calibri"/>
          <w:lang w:eastAsia="de-de"/>
        </w:rPr>
      </w:pPr>
      <w:r>
        <w:rPr>
          <w:rFonts w:cs="Calibri"/>
          <w:lang w:eastAsia="de-de"/>
        </w:rPr>
        <w:t xml:space="preserve"> </w:t>
      </w:r>
    </w:p>
    <w:p>
      <w:r/>
    </w:p>
    <w:p>
      <w:pPr>
        <w:pStyle w:val="para2"/>
      </w:p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417" w:top="1417" w:right="1417" w:bottom="1134"/>
      <w:paperSrc w:first="0" w:other="0" a="0" b="0"/>
      <w:pgNumType w:fmt="decimal"/>
      <w:tmGutter w:val="3"/>
      <w:mirrorMargins w:val="0"/>
      <w:tmSection w:h="-2"/>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alibri Light">
    <w:panose1 w:val="020F030202020403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1"/>
    <w:tmRevisionNum w:val="3"/>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567437180"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0"/>
        <w:szCs w:val="20"/>
        <w:noProof w:val="1"/>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2"/>
      <w:szCs w:val="22"/>
      <w:lang w:val="de-de" w:eastAsia="en-us" w:bidi="ar-sa"/>
    </w:rPr>
  </w:style>
  <w:style w:type="paragraph" w:styleId="para1">
    <w:name w:val="Envelope Address"/>
    <w:qFormat/>
    <w:basedOn w:val="para0"/>
    <w:pPr>
      <w:ind w:left="1"/>
    </w:pPr>
    <w:rPr>
      <w:rFonts w:ascii="Calibri Light" w:hAnsi="Calibri Light" w:eastAsia="Times New Roman"/>
      <w:b/>
      <w:sz w:val="28"/>
      <w:szCs w:val="24"/>
    </w:rPr>
  </w:style>
  <w:style w:type="paragraph" w:styleId="para2">
    <w:name w:val="No Spacing"/>
    <w:qFormat/>
    <w:rPr>
      <w:rFonts w:ascii="Calibri" w:hAnsi="Calibri" w:eastAsia="Calibri"/>
      <w:sz w:val="22"/>
      <w:szCs w:val="22"/>
      <w:lang w:val="de-de" w:eastAsia="en-us" w:bidi="ar-sa"/>
    </w:rPr>
  </w:style>
  <w:style w:type="character" w:styleId="char0" w:default="1">
    <w:name w:val="Default Paragraph Font"/>
    <w:basedOn w:val="char0"/>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0"/>
        <w:szCs w:val="20"/>
        <w:noProof w:val="1"/>
      </w:rPr>
    </w:rPrDefault>
    <w:pPrDefault>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2"/>
      <w:szCs w:val="22"/>
      <w:lang w:val="de-de" w:eastAsia="en-us" w:bidi="ar-sa"/>
    </w:rPr>
  </w:style>
  <w:style w:type="paragraph" w:styleId="para1">
    <w:name w:val="Envelope Address"/>
    <w:qFormat/>
    <w:basedOn w:val="para0"/>
    <w:pPr>
      <w:ind w:left="1"/>
    </w:pPr>
    <w:rPr>
      <w:rFonts w:ascii="Calibri Light" w:hAnsi="Calibri Light" w:eastAsia="Times New Roman"/>
      <w:b/>
      <w:sz w:val="28"/>
      <w:szCs w:val="24"/>
    </w:rPr>
  </w:style>
  <w:style w:type="paragraph" w:styleId="para2">
    <w:name w:val="No Spacing"/>
    <w:qFormat/>
    <w:rPr>
      <w:rFonts w:ascii="Calibri" w:hAnsi="Calibri" w:eastAsia="Calibri"/>
      <w:sz w:val="22"/>
      <w:szCs w:val="22"/>
      <w:lang w:val="de-de" w:eastAsia="en-us" w:bidi="ar-sa"/>
    </w:rPr>
  </w:style>
  <w:style w:type="character" w:styleId="char0" w:default="1">
    <w:name w:val="Default Paragraph Font"/>
    <w:basedOn w:val="char0"/>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9525">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knab</dc:creator>
  <cp:keywords/>
  <dc:description/>
  <cp:lastModifiedBy>Josef Kugler</cp:lastModifiedBy>
  <cp:revision>3</cp:revision>
  <dcterms:created xsi:type="dcterms:W3CDTF">2019-09-02T15:13:00Z</dcterms:created>
  <dcterms:modified xsi:type="dcterms:W3CDTF">2019-09-02T15:13:00Z</dcterms:modified>
</cp:coreProperties>
</file>